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246" w:rsidRDefault="00C05246" w:rsidP="00791D2B">
      <w:pPr>
        <w:spacing w:after="0" w:line="240" w:lineRule="auto"/>
        <w:jc w:val="right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bookmarkStart w:id="0" w:name="_GoBack"/>
      <w:bookmarkEnd w:id="0"/>
    </w:p>
    <w:p w:rsidR="00C05246" w:rsidRDefault="00C05246" w:rsidP="00791D2B">
      <w:pPr>
        <w:spacing w:after="0" w:line="240" w:lineRule="auto"/>
        <w:jc w:val="right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0F258C" w:rsidRDefault="000F258C" w:rsidP="00791D2B">
      <w:pPr>
        <w:spacing w:after="0" w:line="240" w:lineRule="auto"/>
        <w:jc w:val="right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0F258C" w:rsidRDefault="00C05246" w:rsidP="00DF1B91">
      <w:pPr>
        <w:spacing w:after="0" w:line="240" w:lineRule="auto"/>
        <w:jc w:val="right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DF1B9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20</w:t>
      </w:r>
      <w:r w:rsidR="0047792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ב</w:t>
      </w:r>
      <w:r w:rsidR="0042722B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ספטמבר</w:t>
      </w:r>
      <w:r w:rsidR="0076320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2018</w:t>
      </w:r>
    </w:p>
    <w:p w:rsidR="00FA044D" w:rsidRDefault="00535F7A" w:rsidP="00077380">
      <w:pPr>
        <w:spacing w:after="0" w:line="240" w:lineRule="auto"/>
        <w:jc w:val="both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rtl/>
          <w:lang w:eastAsia="he-IL"/>
        </w:rPr>
        <w:t>לכל מאן דבעי,</w:t>
      </w:r>
    </w:p>
    <w:p w:rsidR="00077380" w:rsidRPr="00077380" w:rsidRDefault="00077380" w:rsidP="00077380">
      <w:pPr>
        <w:spacing w:after="0" w:line="240" w:lineRule="auto"/>
        <w:jc w:val="both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</w:p>
    <w:p w:rsidR="002A08CE" w:rsidRPr="002A08CE" w:rsidRDefault="00756D9A" w:rsidP="003215A3">
      <w:pPr>
        <w:jc w:val="center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2A08CE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כוונת התקשרות פומבית מס' </w:t>
      </w:r>
      <w:r w:rsidR="00DF1B91" w:rsidRPr="002A08CE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567/2018</w:t>
      </w:r>
      <w:r w:rsidRPr="002A08CE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  לביצוע מיזם משותף </w:t>
      </w:r>
      <w:r w:rsidR="003215A3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 xml:space="preserve">בעקבות </w:t>
      </w:r>
      <w:r w:rsidR="002A08CE" w:rsidRPr="002A08CE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קול קורא 120/2018</w:t>
      </w:r>
      <w:r w:rsidR="003215A3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 xml:space="preserve"> </w:t>
      </w:r>
      <w:r w:rsidR="00E57310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 xml:space="preserve">שפורסם </w:t>
      </w:r>
      <w:r w:rsidR="003215A3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לקבלת</w:t>
      </w:r>
      <w:r w:rsidR="002A08CE" w:rsidRPr="002A08CE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 xml:space="preserve"> הצעות למיזמים משותפים בנושא פעילויות פנאי משלבות לאנשים בוגרים עם מוגבלות בקהילה, תחת ועדת</w:t>
      </w:r>
      <w:r w:rsidR="003215A3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 xml:space="preserve"> פנאי</w:t>
      </w:r>
      <w:r w:rsidR="002A08CE" w:rsidRPr="002A08CE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 xml:space="preserve"> לרון</w:t>
      </w:r>
    </w:p>
    <w:p w:rsidR="00C22F54" w:rsidRDefault="00C22F54" w:rsidP="002A08CE">
      <w:pPr>
        <w:spacing w:after="0" w:line="240" w:lineRule="auto"/>
        <w:jc w:val="center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3215A3" w:rsidRDefault="00077380" w:rsidP="003215A3">
      <w:pPr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</w:t>
      </w:r>
      <w:r w:rsidR="00756D9A" w:rsidRPr="00756D9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שרד</w:t>
      </w:r>
      <w:r w:rsidR="003215A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העבודה,</w:t>
      </w:r>
      <w:r w:rsidR="00756D9A" w:rsidRPr="00756D9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הרווחה והשירותים החברתיים</w:t>
      </w:r>
      <w:r w:rsidR="003215A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(להלן </w:t>
      </w:r>
      <w:r w:rsidR="003215A3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–</w:t>
      </w:r>
      <w:r w:rsidR="003215A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3215A3" w:rsidRPr="003215A3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המשרד</w:t>
      </w:r>
      <w:r w:rsidR="003215A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)</w:t>
      </w:r>
      <w:r w:rsidR="00756D9A" w:rsidRPr="00756D9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, מודיע על </w:t>
      </w:r>
      <w:r w:rsidR="00756D9A" w:rsidRPr="00756D9A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התקשרות בפטור ממכרז </w:t>
      </w:r>
      <w:r w:rsidR="00474CA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לביצוע מיזמים משותפים </w:t>
      </w:r>
      <w:r w:rsidR="0054179C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עם רשימת הגופים המצ"ב</w:t>
      </w:r>
      <w:r w:rsidR="00C22F54" w:rsidRPr="00C22F54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,</w:t>
      </w:r>
      <w:r w:rsidR="00C22F54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3215A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בהתאם להוראות תקנה 3</w:t>
      </w:r>
      <w:r w:rsidR="00756D9A" w:rsidRPr="00756D9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(30) לתקנות חובת המכרזים התשנ"ג </w:t>
      </w:r>
      <w:r w:rsidR="00756D9A" w:rsidRPr="00756D9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–</w:t>
      </w:r>
      <w:r w:rsidR="003215A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1993.</w:t>
      </w:r>
    </w:p>
    <w:p w:rsidR="001D74AD" w:rsidRPr="008B5784" w:rsidRDefault="00474CA6" w:rsidP="003215A3">
      <w:pPr>
        <w:jc w:val="both"/>
        <w:rPr>
          <w:rFonts w:asciiTheme="minorBidi" w:hAnsiTheme="minorBidi" w:cs="David"/>
          <w:sz w:val="24"/>
          <w:szCs w:val="24"/>
          <w:rtl/>
        </w:rPr>
      </w:pPr>
      <w:r w:rsidRPr="008B5784">
        <w:rPr>
          <w:rFonts w:ascii="Times New Roman" w:eastAsia="Times New Roman" w:hAnsi="Times New Roman" w:cs="David" w:hint="cs"/>
          <w:sz w:val="24"/>
          <w:szCs w:val="24"/>
          <w:rtl/>
        </w:rPr>
        <w:t>ביום 01.03.2018 פורסם קול קורא</w:t>
      </w:r>
      <w:r w:rsidR="001D74AD" w:rsidRPr="008B5784">
        <w:rPr>
          <w:rFonts w:ascii="Times New Roman" w:eastAsia="Times New Roman" w:hAnsi="Times New Roman" w:cs="David" w:hint="cs"/>
          <w:sz w:val="24"/>
          <w:szCs w:val="24"/>
          <w:rtl/>
        </w:rPr>
        <w:t xml:space="preserve"> מס' 120/2018 </w:t>
      </w:r>
      <w:r w:rsidR="001D74AD" w:rsidRPr="008B5784">
        <w:rPr>
          <w:rFonts w:asciiTheme="minorBidi" w:hAnsiTheme="minorBidi" w:cs="David"/>
          <w:sz w:val="24"/>
          <w:szCs w:val="24"/>
          <w:rtl/>
        </w:rPr>
        <w:t>להגש</w:t>
      </w:r>
      <w:r w:rsidR="001D74AD" w:rsidRPr="008B5784">
        <w:rPr>
          <w:rFonts w:asciiTheme="minorBidi" w:hAnsiTheme="minorBidi" w:cs="David" w:hint="cs"/>
          <w:sz w:val="24"/>
          <w:szCs w:val="24"/>
          <w:rtl/>
        </w:rPr>
        <w:t>ת</w:t>
      </w:r>
      <w:r w:rsidR="001D74AD" w:rsidRPr="008B5784">
        <w:rPr>
          <w:rFonts w:asciiTheme="minorBidi" w:hAnsiTheme="minorBidi" w:cs="David"/>
          <w:sz w:val="24"/>
          <w:szCs w:val="24"/>
          <w:rtl/>
        </w:rPr>
        <w:t xml:space="preserve"> הצעות לתכניות תרבות, פנאי ונופש חדשניות עבור אנשים עם מוגבלות, מכל טווח הגילאים והמוגבלויות: פיזית, חושית, קוגניטיבית, תקשורתית ו/או נפשית. </w:t>
      </w:r>
      <w:r w:rsidR="00E57310">
        <w:rPr>
          <w:rFonts w:asciiTheme="minorBidi" w:hAnsiTheme="minorBidi" w:cs="David" w:hint="cs"/>
          <w:sz w:val="24"/>
          <w:szCs w:val="24"/>
          <w:rtl/>
        </w:rPr>
        <w:t xml:space="preserve">מצ"ב קול קורא. </w:t>
      </w:r>
    </w:p>
    <w:p w:rsidR="003215A3" w:rsidRDefault="001D74AD" w:rsidP="003215A3">
      <w:pPr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1D74AD">
        <w:rPr>
          <w:rFonts w:ascii="Times New Roman" w:eastAsia="Times New Roman" w:hAnsi="Times New Roman" w:cs="David" w:hint="cs"/>
          <w:sz w:val="24"/>
          <w:szCs w:val="24"/>
          <w:rtl/>
        </w:rPr>
        <w:t>לפנייה נ</w:t>
      </w:r>
      <w:r w:rsidR="003215A3">
        <w:rPr>
          <w:rFonts w:ascii="Times New Roman" w:eastAsia="Times New Roman" w:hAnsi="Times New Roman" w:cs="David" w:hint="cs"/>
          <w:sz w:val="24"/>
          <w:szCs w:val="24"/>
          <w:rtl/>
        </w:rPr>
        <w:t>י</w:t>
      </w:r>
      <w:r w:rsidRPr="001D74AD">
        <w:rPr>
          <w:rFonts w:ascii="Times New Roman" w:eastAsia="Times New Roman" w:hAnsi="Times New Roman" w:cs="David" w:hint="cs"/>
          <w:sz w:val="24"/>
          <w:szCs w:val="24"/>
          <w:rtl/>
        </w:rPr>
        <w:t xml:space="preserve">גשו </w:t>
      </w:r>
      <w:r w:rsidR="00E57310">
        <w:rPr>
          <w:rFonts w:ascii="Times New Roman" w:eastAsia="Times New Roman" w:hAnsi="Times New Roman" w:cs="David" w:hint="cs"/>
          <w:sz w:val="24"/>
          <w:szCs w:val="24"/>
          <w:rtl/>
        </w:rPr>
        <w:t xml:space="preserve">58 </w:t>
      </w:r>
      <w:r w:rsidR="003215A3">
        <w:rPr>
          <w:rFonts w:ascii="Times New Roman" w:eastAsia="Times New Roman" w:hAnsi="Times New Roman" w:cs="David" w:hint="cs"/>
          <w:sz w:val="24"/>
          <w:szCs w:val="24"/>
          <w:rtl/>
        </w:rPr>
        <w:t>הגופים</w:t>
      </w:r>
      <w:r w:rsidRPr="001D74AD">
        <w:rPr>
          <w:rFonts w:ascii="Times New Roman" w:eastAsia="Times New Roman" w:hAnsi="Times New Roman" w:cs="David" w:hint="cs"/>
          <w:sz w:val="24"/>
          <w:szCs w:val="24"/>
          <w:rtl/>
        </w:rPr>
        <w:t xml:space="preserve"> המפורטים ב</w:t>
      </w:r>
      <w:r w:rsidR="003215A3">
        <w:rPr>
          <w:rFonts w:ascii="Times New Roman" w:eastAsia="Times New Roman" w:hAnsi="Times New Roman" w:cs="David" w:hint="cs"/>
          <w:sz w:val="24"/>
          <w:szCs w:val="24"/>
          <w:rtl/>
        </w:rPr>
        <w:t xml:space="preserve">פרוטוקול המצ"ב מיום 17.09.2018. </w:t>
      </w:r>
    </w:p>
    <w:p w:rsidR="00E57310" w:rsidRDefault="001D74AD" w:rsidP="00E57310">
      <w:pPr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1D74AD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הבקשות נבדקו בתנאי הסף </w:t>
      </w:r>
      <w:r w:rsidR="003215A3">
        <w:rPr>
          <w:rFonts w:ascii="Times New Roman" w:eastAsia="Times New Roman" w:hAnsi="Times New Roman" w:cs="David" w:hint="cs"/>
          <w:sz w:val="24"/>
          <w:szCs w:val="24"/>
          <w:rtl/>
        </w:rPr>
        <w:t>ודורגו בהתאם לאמות המידה שנקבעו בקול הקורא</w:t>
      </w:r>
      <w:r w:rsidRPr="001D74AD">
        <w:rPr>
          <w:rFonts w:asciiTheme="minorBidi" w:hAnsiTheme="minorBidi" w:cs="David"/>
          <w:sz w:val="24"/>
          <w:szCs w:val="24"/>
          <w:rtl/>
        </w:rPr>
        <w:t xml:space="preserve">. </w:t>
      </w:r>
      <w:r w:rsidR="003215A3">
        <w:rPr>
          <w:rFonts w:asciiTheme="minorBidi" w:hAnsiTheme="minorBidi" w:cs="David" w:hint="cs"/>
          <w:sz w:val="24"/>
          <w:szCs w:val="24"/>
          <w:rtl/>
        </w:rPr>
        <w:t xml:space="preserve">הבקשות בעלות הציון הגבוה היותר (החל מציון 78% ומעלה) אושרו על ידי </w:t>
      </w:r>
      <w:r w:rsidR="00E57310">
        <w:rPr>
          <w:rFonts w:asciiTheme="minorBidi" w:hAnsiTheme="minorBidi" w:cs="David" w:hint="cs"/>
          <w:sz w:val="24"/>
          <w:szCs w:val="24"/>
          <w:rtl/>
        </w:rPr>
        <w:t>וועדת המכרזים</w:t>
      </w:r>
      <w:r w:rsidR="003215A3">
        <w:rPr>
          <w:rFonts w:asciiTheme="minorBidi" w:hAnsiTheme="minorBidi" w:cs="David" w:hint="cs"/>
          <w:sz w:val="24"/>
          <w:szCs w:val="24"/>
          <w:rtl/>
        </w:rPr>
        <w:t xml:space="preserve"> למימוש מכח תקציב שנת 2018</w:t>
      </w:r>
      <w:r w:rsidR="00E57310">
        <w:rPr>
          <w:rFonts w:asciiTheme="minorBidi" w:hAnsiTheme="minorBidi" w:cs="David" w:hint="cs"/>
          <w:sz w:val="24"/>
          <w:szCs w:val="24"/>
          <w:rtl/>
        </w:rPr>
        <w:t xml:space="preserve"> בסך כולל של 2,005,511 ש"ח</w:t>
      </w:r>
      <w:r w:rsidR="003215A3">
        <w:rPr>
          <w:rFonts w:asciiTheme="minorBidi" w:hAnsiTheme="minorBidi" w:cs="David" w:hint="cs"/>
          <w:sz w:val="24"/>
          <w:szCs w:val="24"/>
          <w:rtl/>
        </w:rPr>
        <w:t xml:space="preserve">. </w:t>
      </w:r>
    </w:p>
    <w:p w:rsidR="003215A3" w:rsidRDefault="003215A3" w:rsidP="00E57310">
      <w:pPr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3215A3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בשל הסמיכות לשנת 2019, הבקשות בעלות הציון הנמוך יותר (60% ו-70%)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אושרו</w:t>
      </w:r>
      <w:r w:rsidRPr="003215A3">
        <w:rPr>
          <w:rFonts w:ascii="Times New Roman" w:eastAsia="Times New Roman" w:hAnsi="Times New Roman" w:cs="David" w:hint="cs"/>
          <w:sz w:val="24"/>
          <w:szCs w:val="24"/>
          <w:rtl/>
        </w:rPr>
        <w:t xml:space="preserve"> מתקציב שנת 2019, בכפוף לקבלת תקציב מאושר לוועדה. </w:t>
      </w:r>
      <w:r w:rsidR="00E57310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התקציב הצפוי לשנת 2019 הוא כ- 3.5 </w:t>
      </w:r>
      <w:proofErr w:type="spellStart"/>
      <w:r w:rsidR="00E57310">
        <w:rPr>
          <w:rFonts w:ascii="Times New Roman" w:eastAsia="Times New Roman" w:hAnsi="Times New Roman" w:cs="David" w:hint="cs"/>
          <w:sz w:val="24"/>
          <w:szCs w:val="24"/>
          <w:rtl/>
        </w:rPr>
        <w:t>מליוני</w:t>
      </w:r>
      <w:proofErr w:type="spellEnd"/>
      <w:r w:rsidR="00E57310">
        <w:rPr>
          <w:rFonts w:ascii="Times New Roman" w:eastAsia="Times New Roman" w:hAnsi="Times New Roman" w:cs="David" w:hint="cs"/>
          <w:sz w:val="24"/>
          <w:szCs w:val="24"/>
          <w:rtl/>
        </w:rPr>
        <w:t xml:space="preserve"> ₪. הבקשות שאושרו לשנת 2019 מסתכמות ב-3,430,078 ₪. </w:t>
      </w:r>
    </w:p>
    <w:p w:rsidR="003215A3" w:rsidRPr="00E57310" w:rsidRDefault="003215A3" w:rsidP="003215A3">
      <w:pPr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E57310">
        <w:rPr>
          <w:rFonts w:ascii="Times New Roman" w:eastAsia="Times New Roman" w:hAnsi="Times New Roman" w:cs="David" w:hint="cs"/>
          <w:sz w:val="24"/>
          <w:szCs w:val="24"/>
          <w:rtl/>
        </w:rPr>
        <w:t>כן הוחלט כי כ</w:t>
      </w:r>
      <w:r w:rsidR="00E57310">
        <w:rPr>
          <w:rFonts w:ascii="Times New Roman" w:eastAsia="Times New Roman" w:hAnsi="Times New Roman" w:cs="David" w:hint="cs"/>
          <w:sz w:val="24"/>
          <w:szCs w:val="24"/>
          <w:rtl/>
        </w:rPr>
        <w:t>כ</w:t>
      </w:r>
      <w:r w:rsidRPr="00E57310">
        <w:rPr>
          <w:rFonts w:ascii="Times New Roman" w:eastAsia="Times New Roman" w:hAnsi="Times New Roman" w:cs="David" w:hint="cs"/>
          <w:sz w:val="24"/>
          <w:szCs w:val="24"/>
          <w:rtl/>
        </w:rPr>
        <w:t xml:space="preserve">ל שיהיו גופים מקבוצת הגופים שאושרו לשנת 2018, שלא יספיקו לחתום על הסכם התקשרות </w:t>
      </w:r>
      <w:r w:rsidR="00E57310">
        <w:rPr>
          <w:rFonts w:ascii="Times New Roman" w:eastAsia="Times New Roman" w:hAnsi="Times New Roman" w:cs="David" w:hint="cs"/>
          <w:sz w:val="24"/>
          <w:szCs w:val="24"/>
          <w:rtl/>
        </w:rPr>
        <w:t xml:space="preserve">עם המשרד </w:t>
      </w:r>
      <w:r w:rsidRPr="00E57310">
        <w:rPr>
          <w:rFonts w:ascii="Times New Roman" w:eastAsia="Times New Roman" w:hAnsi="Times New Roman" w:cs="David" w:hint="cs"/>
          <w:sz w:val="24"/>
          <w:szCs w:val="24"/>
          <w:rtl/>
        </w:rPr>
        <w:t xml:space="preserve">לפני סוף שנת 2018 או שיהיו יתרות תקציב, הוועדה תשקול הקדמת הבחירה בגופים שנבחרו לשנת 2019, לצורך מימוש בשנת 2018. </w:t>
      </w:r>
    </w:p>
    <w:p w:rsidR="008B5784" w:rsidRPr="008B5784" w:rsidRDefault="00C05246" w:rsidP="003215A3">
      <w:pPr>
        <w:jc w:val="both"/>
        <w:rPr>
          <w:rFonts w:asciiTheme="minorBidi" w:hAnsiTheme="minorBidi" w:cs="David"/>
          <w:sz w:val="24"/>
          <w:szCs w:val="24"/>
          <w:rtl/>
        </w:rPr>
      </w:pPr>
      <w:r w:rsidRPr="008B5784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>תקופת ההתקשרות</w:t>
      </w:r>
      <w:r w:rsidR="002224EC" w:rsidRPr="008B5784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>:</w:t>
      </w:r>
      <w:r w:rsidRPr="008B5784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 xml:space="preserve"> </w:t>
      </w:r>
      <w:r w:rsidR="008B5784" w:rsidRPr="008B5784">
        <w:rPr>
          <w:rFonts w:asciiTheme="minorBidi" w:hAnsiTheme="minorBidi" w:cs="David"/>
          <w:sz w:val="24"/>
          <w:szCs w:val="24"/>
          <w:rtl/>
        </w:rPr>
        <w:t xml:space="preserve"> </w:t>
      </w:r>
      <w:r w:rsidR="003215A3">
        <w:rPr>
          <w:rFonts w:asciiTheme="minorBidi" w:hAnsiTheme="minorBidi" w:cs="David" w:hint="cs"/>
          <w:sz w:val="24"/>
          <w:szCs w:val="24"/>
          <w:rtl/>
        </w:rPr>
        <w:t>שנה אחת.</w:t>
      </w:r>
    </w:p>
    <w:p w:rsidR="003215A3" w:rsidRDefault="001D74AD" w:rsidP="003215A3">
      <w:pPr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8B5784">
        <w:rPr>
          <w:rFonts w:asciiTheme="minorBidi" w:hAnsiTheme="minorBidi" w:cs="David"/>
          <w:b/>
          <w:bCs/>
          <w:sz w:val="24"/>
          <w:szCs w:val="24"/>
          <w:rtl/>
        </w:rPr>
        <w:t>השתתפות המשרד בביצוע הפרויקט</w:t>
      </w:r>
      <w:r w:rsidR="00E57310">
        <w:rPr>
          <w:rFonts w:asciiTheme="minorBidi" w:hAnsiTheme="minorBidi" w:cs="David" w:hint="cs"/>
          <w:b/>
          <w:bCs/>
          <w:sz w:val="24"/>
          <w:szCs w:val="24"/>
          <w:rtl/>
        </w:rPr>
        <w:t>ים יהיה</w:t>
      </w:r>
      <w:r w:rsidR="003215A3">
        <w:rPr>
          <w:rFonts w:asciiTheme="minorBidi" w:hAnsiTheme="minorBidi" w:cs="David" w:hint="cs"/>
          <w:b/>
          <w:bCs/>
          <w:sz w:val="24"/>
          <w:szCs w:val="24"/>
          <w:rtl/>
        </w:rPr>
        <w:t xml:space="preserve"> בהתאם ל</w:t>
      </w:r>
      <w:r w:rsidR="00E57310">
        <w:rPr>
          <w:rFonts w:asciiTheme="minorBidi" w:hAnsiTheme="minorBidi" w:cs="David" w:hint="cs"/>
          <w:b/>
          <w:bCs/>
          <w:sz w:val="24"/>
          <w:szCs w:val="24"/>
          <w:rtl/>
        </w:rPr>
        <w:t>סכומים המפורטים ב</w:t>
      </w:r>
      <w:r w:rsidR="003215A3">
        <w:rPr>
          <w:rFonts w:asciiTheme="minorBidi" w:hAnsiTheme="minorBidi" w:cs="David" w:hint="cs"/>
          <w:b/>
          <w:bCs/>
          <w:sz w:val="24"/>
          <w:szCs w:val="24"/>
          <w:rtl/>
        </w:rPr>
        <w:t>פרוטוקול המצ"ב</w:t>
      </w:r>
      <w:r w:rsidR="00E57310">
        <w:rPr>
          <w:rFonts w:asciiTheme="minorBidi" w:hAnsiTheme="minorBidi" w:cs="David" w:hint="cs"/>
          <w:b/>
          <w:bCs/>
          <w:sz w:val="24"/>
          <w:szCs w:val="24"/>
          <w:rtl/>
        </w:rPr>
        <w:t xml:space="preserve"> (נספח ב' לפרוטוקול)</w:t>
      </w:r>
      <w:r w:rsidR="003215A3">
        <w:rPr>
          <w:rFonts w:asciiTheme="minorBidi" w:hAnsiTheme="minorBidi" w:cs="David" w:hint="cs"/>
          <w:b/>
          <w:bCs/>
          <w:sz w:val="24"/>
          <w:szCs w:val="24"/>
          <w:rtl/>
        </w:rPr>
        <w:t>.</w:t>
      </w:r>
      <w:r w:rsidRPr="008B5784">
        <w:rPr>
          <w:rFonts w:asciiTheme="minorBidi" w:hAnsiTheme="minorBidi" w:cs="David"/>
          <w:b/>
          <w:bCs/>
          <w:sz w:val="24"/>
          <w:szCs w:val="24"/>
          <w:rtl/>
        </w:rPr>
        <w:t xml:space="preserve"> </w:t>
      </w:r>
    </w:p>
    <w:p w:rsidR="00C05246" w:rsidRPr="00C05246" w:rsidRDefault="00C05246" w:rsidP="003215A3">
      <w:pPr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ספק אחר המסוגל לספק את השירות, עליו לפנות </w:t>
      </w:r>
      <w:r w:rsidRPr="00C05246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 xml:space="preserve">עד ליום </w:t>
      </w:r>
      <w:r w:rsidR="002A08CE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>ה</w:t>
      </w:r>
      <w:r w:rsidRPr="00C05246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 xml:space="preserve">': </w:t>
      </w:r>
      <w:r w:rsidR="002A08CE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>18.10.2018</w:t>
      </w:r>
      <w:r w:rsidR="002224EC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 xml:space="preserve"> </w:t>
      </w:r>
      <w:r w:rsidRPr="00C05246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 xml:space="preserve">עד </w:t>
      </w:r>
      <w:r w:rsidRPr="002224EC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>השעה: 12:00</w:t>
      </w:r>
      <w:r w:rsidRPr="00C05246">
        <w:rPr>
          <w:rFonts w:ascii="Times New Roman" w:eastAsia="Times New Roman" w:hAnsi="Times New Roman" w:cs="David" w:hint="cs"/>
          <w:sz w:val="24"/>
          <w:szCs w:val="24"/>
          <w:lang w:eastAsia="he-IL"/>
        </w:rPr>
        <w:t xml:space="preserve"> </w:t>
      </w: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בדואר אלקטרוני</w:t>
      </w:r>
      <w:r w:rsidRPr="00C05246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-</w:t>
      </w:r>
      <w:r w:rsidRPr="00C05246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תיבת המכרזים בכתובת:  </w:t>
      </w:r>
      <w:hyperlink r:id="rId9" w:history="1">
        <w:r w:rsidRPr="00C05246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he-IL"/>
          </w:rPr>
          <w:t>Michrazim@molsa.gov.il</w:t>
        </w:r>
      </w:hyperlink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C05246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או</w:t>
      </w: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בתיבת המכרזים ברחוב ירמיהו 39 , מגדלי הבירה, ירושלים, בכניסה הראשית אחרי דלפק האבטחה.</w:t>
      </w:r>
    </w:p>
    <w:p w:rsidR="003215A3" w:rsidRDefault="00C05246" w:rsidP="003215A3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כל מידע ובירור נוסף בנושא הפנייה ניתן לקבל במשרדי תחום מנהל ומשק, בכתובת הבאה: </w:t>
      </w:r>
    </w:p>
    <w:p w:rsidR="00C05246" w:rsidRPr="00C05246" w:rsidRDefault="00C05246" w:rsidP="003215A3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ירושלים: רחוב ירמיהו 39, מגדלי הבירה, ירושלים  מיקוד: 91012</w:t>
      </w:r>
    </w:p>
    <w:p w:rsidR="00337AF4" w:rsidRPr="002926DE" w:rsidRDefault="00C05246" w:rsidP="003215A3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טלפו</w:t>
      </w:r>
      <w:r w:rsidR="002926D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ן: 02-5085508   פקס: 02-5085942.</w:t>
      </w:r>
    </w:p>
    <w:sectPr w:rsidR="00337AF4" w:rsidRPr="002926DE" w:rsidSect="007663D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797" w:bottom="719" w:left="1797" w:header="709" w:footer="476" w:gutter="0"/>
      <w:cols w:space="708" w:equalWidth="0">
        <w:col w:w="8849"/>
      </w:cols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4C6" w:rsidRDefault="007F44C6">
      <w:pPr>
        <w:spacing w:after="0" w:line="240" w:lineRule="auto"/>
      </w:pPr>
      <w:r>
        <w:separator/>
      </w:r>
    </w:p>
  </w:endnote>
  <w:endnote w:type="continuationSeparator" w:id="0">
    <w:p w:rsidR="007F44C6" w:rsidRDefault="007F4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784" w:rsidRDefault="008B5784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AA0" w:rsidRDefault="008B5784" w:rsidP="00C22F54">
    <w:pPr>
      <w:pStyle w:val="a3"/>
      <w:tabs>
        <w:tab w:val="clear" w:pos="4153"/>
        <w:tab w:val="clear" w:pos="8306"/>
        <w:tab w:val="left" w:pos="1692"/>
      </w:tabs>
      <w:rPr>
        <w:sz w:val="20"/>
        <w:szCs w:val="20"/>
        <w:rtl/>
      </w:rPr>
    </w:pPr>
    <w:r>
      <w:rPr>
        <w:rFonts w:hint="cs"/>
        <w:sz w:val="20"/>
        <w:szCs w:val="20"/>
        <w:rtl/>
      </w:rPr>
      <w:t>23.06.22.36</w:t>
    </w:r>
  </w:p>
  <w:p w:rsidR="00096AA0" w:rsidRPr="008D4524" w:rsidRDefault="00096AA0" w:rsidP="00096AA0">
    <w:pPr>
      <w:pStyle w:val="a3"/>
      <w:tabs>
        <w:tab w:val="clear" w:pos="4153"/>
        <w:tab w:val="clear" w:pos="8306"/>
        <w:tab w:val="left" w:pos="1692"/>
      </w:tabs>
      <w:rPr>
        <w:sz w:val="20"/>
        <w:szCs w:val="20"/>
        <w:rtl/>
      </w:rPr>
    </w:pPr>
  </w:p>
  <w:p w:rsidR="00096AA0" w:rsidRPr="00ED449D" w:rsidRDefault="00096AA0" w:rsidP="00096AA0">
    <w:pPr>
      <w:pStyle w:val="a3"/>
      <w:rPr>
        <w:rtl/>
      </w:rPr>
    </w:pPr>
    <w:r w:rsidRPr="00ED449D">
      <w:rPr>
        <w:noProof/>
      </w:rPr>
      <mc:AlternateContent>
        <mc:Choice Requires="wps">
          <w:drawing>
            <wp:inline distT="0" distB="0" distL="0" distR="0" wp14:anchorId="52415B06" wp14:editId="304DC7AD">
              <wp:extent cx="4610100" cy="590550"/>
              <wp:effectExtent l="0" t="0" r="0" b="0"/>
              <wp:docPr id="7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10100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096AA0" w:rsidRDefault="00096AA0" w:rsidP="00096AA0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22"/>
                              <w:szCs w:val="22"/>
                              <w:rtl/>
                              <w:lang w:bidi="he-IL"/>
                            </w:rPr>
                            <w:t xml:space="preserve">אגף </w:t>
                          </w: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2"/>
                              <w:szCs w:val="22"/>
                              <w:rtl/>
                              <w:lang w:bidi="he-IL"/>
                            </w:rPr>
                            <w:t>מינהל ומשק ומכרזים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br/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hyperlink r:id="rId1" w:history="1">
                            <w:r w:rsidRPr="00017F33"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MICHRAZIM@molsa.gov.il</w:t>
                            </w:r>
                          </w:hyperlink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 xml:space="preserve"> | </w:t>
                          </w:r>
                          <w:hyperlink r:id="rId2" w:tooltip="אתר משרד העבודה, הרווחה והשירותים החברתיים" w:history="1">
                            <w:r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www.molsa.gov.il</w:t>
                            </w:r>
                          </w:hyperlink>
                          <w:r>
                            <w:rPr>
                              <w:rStyle w:val="s1"/>
                              <w:rFonts w:ascii="Tahoma" w:hAnsi="Tahoma" w:cs="Tahoma"/>
                              <w:sz w:val="20"/>
                              <w:szCs w:val="20"/>
                              <w:rtl/>
                            </w:rPr>
                            <w:t xml:space="preserve">| 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>אתר ממשל זמין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- </w:t>
                          </w:r>
                          <w:hyperlink r:id="rId3" w:tooltip="אתר ממשל זמין" w:history="1">
                            <w:r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www.gov.il</w:t>
                            </w:r>
                          </w:hyperlink>
                        </w:p>
                        <w:p w:rsidR="00096AA0" w:rsidRDefault="00096AA0" w:rsidP="00096AA0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>ירמיהו 39, מגדלי הבירה, ירושלים | טלפון: 02-508</w:t>
                          </w:r>
                          <w:r>
                            <w:rPr>
                              <w:rFonts w:ascii="Tahoma" w:hAnsi="Tahoma" w:cs="Tahoma" w:hint="cs"/>
                              <w:sz w:val="20"/>
                              <w:szCs w:val="20"/>
                              <w:rtl/>
                              <w:lang w:bidi="he-IL"/>
                            </w:rPr>
                            <w:t>5508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פקס: 02-508</w:t>
                          </w:r>
                          <w:r>
                            <w:rPr>
                              <w:rFonts w:ascii="Tahoma" w:hAnsi="Tahoma" w:cs="Tahoma" w:hint="cs"/>
                              <w:sz w:val="20"/>
                              <w:szCs w:val="20"/>
                              <w:rtl/>
                              <w:lang w:bidi="he-IL"/>
                            </w:rPr>
                            <w:t>5942</w:t>
                          </w:r>
                        </w:p>
                        <w:p w:rsidR="00096AA0" w:rsidRPr="003540B2" w:rsidRDefault="00096AA0" w:rsidP="00096AA0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ar-S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63pt;height:4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" filled="f" stroked="f">
              <v:textbox>
                <w:txbxContent>
                  <w:p w:rsidR="00096AA0" w:rsidRDefault="00096AA0" w:rsidP="00096AA0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eastAsia="Tahoma" w:hAnsi="Tahoma" w:cs="Tahoma"/>
                        <w:b/>
                        <w:bCs/>
                        <w:sz w:val="22"/>
                        <w:szCs w:val="22"/>
                        <w:rtl/>
                        <w:lang w:bidi="he-IL"/>
                      </w:rPr>
                      <w:t xml:space="preserve">אגף </w:t>
                    </w:r>
                    <w:r>
                      <w:rPr>
                        <w:rFonts w:ascii="Tahoma" w:eastAsia="Tahoma" w:hAnsi="Tahoma" w:cs="Tahoma" w:hint="cs"/>
                        <w:b/>
                        <w:bCs/>
                        <w:sz w:val="22"/>
                        <w:szCs w:val="22"/>
                        <w:rtl/>
                        <w:lang w:bidi="he-IL"/>
                      </w:rPr>
                      <w:t>מינהל ומשק ומכרזים</w:t>
                    </w:r>
                    <w:r>
                      <w:rPr>
                        <w:rFonts w:ascii="Tahoma" w:eastAsia="Tahoma" w:hAnsi="Tahoma" w:cs="Tahoma"/>
                        <w:sz w:val="20"/>
                        <w:szCs w:val="20"/>
                        <w:rtl/>
                        <w:lang w:bidi="he-IL"/>
                      </w:rPr>
                      <w:br/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  <w:t xml:space="preserve"> </w:t>
                    </w:r>
                    <w:hyperlink r:id="rId4" w:history="1">
                      <w:r w:rsidRPr="00017F33"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 xml:space="preserve"> MICHRAZIM@molsa.gov.il</w:t>
                      </w:r>
                    </w:hyperlink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 xml:space="preserve"> | </w:t>
                    </w:r>
                    <w:hyperlink r:id="rId5" w:tooltip="אתר משרד העבודה, הרווחה והשירותים החברתיים" w:history="1">
                      <w:r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www.molsa.gov.il</w:t>
                      </w:r>
                    </w:hyperlink>
                    <w:r>
                      <w:rPr>
                        <w:rStyle w:val="s1"/>
                        <w:rFonts w:ascii="Tahoma" w:hAnsi="Tahoma" w:cs="Tahoma"/>
                        <w:sz w:val="20"/>
                        <w:szCs w:val="20"/>
                        <w:rtl/>
                      </w:rPr>
                      <w:t xml:space="preserve">| 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>אתר ממשל זמין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 xml:space="preserve">- </w:t>
                    </w:r>
                    <w:hyperlink r:id="rId6" w:tooltip="אתר ממשל זמין" w:history="1">
                      <w:r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www.gov.il</w:t>
                      </w:r>
                    </w:hyperlink>
                  </w:p>
                  <w:p w:rsidR="00096AA0" w:rsidRDefault="00096AA0" w:rsidP="00096AA0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>ירמיהו 39, מגדלי הבירה, ירושלים | טלפון: 02-508</w:t>
                    </w:r>
                    <w:r>
                      <w:rPr>
                        <w:rFonts w:ascii="Tahoma" w:hAnsi="Tahoma" w:cs="Tahoma" w:hint="cs"/>
                        <w:sz w:val="20"/>
                        <w:szCs w:val="20"/>
                        <w:rtl/>
                        <w:lang w:bidi="he-IL"/>
                      </w:rPr>
                      <w:t>5508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 xml:space="preserve"> | פקס: 02-508</w:t>
                    </w:r>
                    <w:r>
                      <w:rPr>
                        <w:rFonts w:ascii="Tahoma" w:hAnsi="Tahoma" w:cs="Tahoma" w:hint="cs"/>
                        <w:sz w:val="20"/>
                        <w:szCs w:val="20"/>
                        <w:rtl/>
                        <w:lang w:bidi="he-IL"/>
                      </w:rPr>
                      <w:t>5942</w:t>
                    </w:r>
                  </w:p>
                  <w:p w:rsidR="00096AA0" w:rsidRPr="003540B2" w:rsidRDefault="00096AA0" w:rsidP="00096AA0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ar-SA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 w:rsidRPr="00ED449D">
      <w:rPr>
        <w:noProof/>
      </w:rPr>
      <mc:AlternateContent>
        <mc:Choice Requires="wps">
          <w:drawing>
            <wp:inline distT="0" distB="0" distL="0" distR="0" wp14:anchorId="32F2112A" wp14:editId="0B893F85">
              <wp:extent cx="3600" cy="525600"/>
              <wp:effectExtent l="19050" t="19050" r="34925" b="8255"/>
              <wp:docPr id="8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noFill/>
                      <a:ln w="44450" cap="flat" cmpd="sng" algn="ctr">
                        <a:solidFill>
                          <a:srgbClr val="0088CD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" strokecolor="#0088cd" strokeweight="3.5pt">
              <w10:wrap anchorx="page"/>
              <w10:anchorlock/>
            </v:line>
          </w:pict>
        </mc:Fallback>
      </mc:AlternateContent>
    </w:r>
    <w:r w:rsidRPr="00ED449D">
      <w:t xml:space="preserve">  </w:t>
    </w:r>
    <w:r w:rsidRPr="00ED449D">
      <w:rPr>
        <w:noProof/>
      </w:rPr>
      <w:drawing>
        <wp:inline distT="0" distB="0" distL="0" distR="0" wp14:anchorId="2B567AD4" wp14:editId="2FB2E29F">
          <wp:extent cx="447040" cy="554355"/>
          <wp:effectExtent l="0" t="0" r="0" b="0"/>
          <wp:docPr id="3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96AA0" w:rsidRPr="001F2010" w:rsidRDefault="00096AA0" w:rsidP="00096AA0">
    <w:pPr>
      <w:pStyle w:val="a3"/>
      <w:rPr>
        <w:rtl/>
      </w:rPr>
    </w:pPr>
  </w:p>
  <w:p w:rsidR="008D55C6" w:rsidRPr="00096AA0" w:rsidRDefault="009C312D" w:rsidP="00096AA0">
    <w:pPr>
      <w:pStyle w:val="a3"/>
      <w:rPr>
        <w:rtl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784" w:rsidRDefault="008B578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4C6" w:rsidRDefault="007F44C6">
      <w:pPr>
        <w:spacing w:after="0" w:line="240" w:lineRule="auto"/>
      </w:pPr>
      <w:r>
        <w:separator/>
      </w:r>
    </w:p>
  </w:footnote>
  <w:footnote w:type="continuationSeparator" w:id="0">
    <w:p w:rsidR="007F44C6" w:rsidRDefault="007F44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784" w:rsidRDefault="008B578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5C6" w:rsidRPr="00096AA0" w:rsidRDefault="00096AA0" w:rsidP="00096AA0">
    <w:pPr>
      <w:pStyle w:val="a5"/>
      <w:rPr>
        <w:rtl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539E09C4" wp14:editId="70E996B1">
          <wp:simplePos x="0" y="0"/>
          <wp:positionH relativeFrom="column">
            <wp:posOffset>-314325</wp:posOffset>
          </wp:positionH>
          <wp:positionV relativeFrom="paragraph">
            <wp:posOffset>-358140</wp:posOffset>
          </wp:positionV>
          <wp:extent cx="1271905" cy="971550"/>
          <wp:effectExtent l="0" t="0" r="4445" b="0"/>
          <wp:wrapTight wrapText="bothSides">
            <wp:wrapPolygon edited="0">
              <wp:start x="0" y="0"/>
              <wp:lineTo x="0" y="21176"/>
              <wp:lineTo x="21352" y="21176"/>
              <wp:lineTo x="21352" y="0"/>
              <wp:lineTo x="0" y="0"/>
            </wp:wrapPolygon>
          </wp:wrapTight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 abv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1905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ABDAB4E" wp14:editId="1961AFB2">
          <wp:simplePos x="0" y="0"/>
          <wp:positionH relativeFrom="column">
            <wp:posOffset>3229610</wp:posOffset>
          </wp:positionH>
          <wp:positionV relativeFrom="paragraph">
            <wp:posOffset>-141605</wp:posOffset>
          </wp:positionV>
          <wp:extent cx="2753995" cy="657860"/>
          <wp:effectExtent l="0" t="0" r="8255" b="8890"/>
          <wp:wrapTight wrapText="bothSides">
            <wp:wrapPolygon edited="0">
              <wp:start x="0" y="0"/>
              <wp:lineTo x="0" y="21266"/>
              <wp:lineTo x="21515" y="21266"/>
              <wp:lineTo x="21515" y="0"/>
              <wp:lineTo x="0" y="0"/>
            </wp:wrapPolygon>
          </wp:wrapTight>
          <wp:docPr id="4" name="תמונה 4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3995" cy="657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784" w:rsidRDefault="008B578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46C78"/>
    <w:multiLevelType w:val="hybridMultilevel"/>
    <w:tmpl w:val="044C2F00"/>
    <w:lvl w:ilvl="0" w:tplc="62BC1E8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F7A"/>
    <w:rsid w:val="00077380"/>
    <w:rsid w:val="00096AA0"/>
    <w:rsid w:val="000F258C"/>
    <w:rsid w:val="0012588E"/>
    <w:rsid w:val="0013280B"/>
    <w:rsid w:val="001367AC"/>
    <w:rsid w:val="001D74AD"/>
    <w:rsid w:val="002224EC"/>
    <w:rsid w:val="002552AB"/>
    <w:rsid w:val="002926DE"/>
    <w:rsid w:val="00296BE7"/>
    <w:rsid w:val="002A08CE"/>
    <w:rsid w:val="0031038E"/>
    <w:rsid w:val="00312E06"/>
    <w:rsid w:val="003215A3"/>
    <w:rsid w:val="00371316"/>
    <w:rsid w:val="00387CD5"/>
    <w:rsid w:val="00423CD9"/>
    <w:rsid w:val="00426E65"/>
    <w:rsid w:val="0042722B"/>
    <w:rsid w:val="00474CA6"/>
    <w:rsid w:val="00477928"/>
    <w:rsid w:val="004B137C"/>
    <w:rsid w:val="00535F7A"/>
    <w:rsid w:val="0054179C"/>
    <w:rsid w:val="005878CC"/>
    <w:rsid w:val="005F2764"/>
    <w:rsid w:val="006B1736"/>
    <w:rsid w:val="00745DF4"/>
    <w:rsid w:val="00756D9A"/>
    <w:rsid w:val="00763208"/>
    <w:rsid w:val="00791D2B"/>
    <w:rsid w:val="007F44C6"/>
    <w:rsid w:val="008043AA"/>
    <w:rsid w:val="00807AF4"/>
    <w:rsid w:val="00852847"/>
    <w:rsid w:val="008B5784"/>
    <w:rsid w:val="008D3A98"/>
    <w:rsid w:val="008E610F"/>
    <w:rsid w:val="00962075"/>
    <w:rsid w:val="009C312D"/>
    <w:rsid w:val="00A015AB"/>
    <w:rsid w:val="00AA614B"/>
    <w:rsid w:val="00B31F75"/>
    <w:rsid w:val="00C05246"/>
    <w:rsid w:val="00C22F54"/>
    <w:rsid w:val="00C30842"/>
    <w:rsid w:val="00CC57CD"/>
    <w:rsid w:val="00D3452B"/>
    <w:rsid w:val="00DE439B"/>
    <w:rsid w:val="00DF1B91"/>
    <w:rsid w:val="00E206B9"/>
    <w:rsid w:val="00E57310"/>
    <w:rsid w:val="00E736AD"/>
    <w:rsid w:val="00ED7D71"/>
    <w:rsid w:val="00F5562C"/>
    <w:rsid w:val="00F835A2"/>
    <w:rsid w:val="00FA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F7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a0"/>
    <w:link w:val="a3"/>
    <w:uiPriority w:val="99"/>
    <w:rsid w:val="00535F7A"/>
  </w:style>
  <w:style w:type="paragraph" w:styleId="a5">
    <w:name w:val="header"/>
    <w:basedOn w:val="a"/>
    <w:link w:val="a6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535F7A"/>
  </w:style>
  <w:style w:type="paragraph" w:styleId="a7">
    <w:name w:val="Title"/>
    <w:basedOn w:val="a"/>
    <w:link w:val="1"/>
    <w:qFormat/>
    <w:rsid w:val="005878CC"/>
    <w:pPr>
      <w:spacing w:after="0" w:line="240" w:lineRule="auto"/>
      <w:jc w:val="center"/>
    </w:pPr>
    <w:rPr>
      <w:rFonts w:ascii="Times New Roman" w:eastAsia="Batang" w:hAnsi="Times New Roman" w:cs="David"/>
      <w:b/>
      <w:bCs/>
      <w:sz w:val="24"/>
      <w:lang w:eastAsia="he-IL"/>
    </w:rPr>
  </w:style>
  <w:style w:type="character" w:customStyle="1" w:styleId="a8">
    <w:name w:val="כותרת טקסט תו"/>
    <w:basedOn w:val="a0"/>
    <w:uiPriority w:val="10"/>
    <w:rsid w:val="005878C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כותרת טקסט תו1"/>
    <w:link w:val="a7"/>
    <w:rsid w:val="005878CC"/>
    <w:rPr>
      <w:rFonts w:ascii="Times New Roman" w:eastAsia="Batang" w:hAnsi="Times New Roman" w:cs="David"/>
      <w:b/>
      <w:bCs/>
      <w:sz w:val="24"/>
      <w:lang w:eastAsia="he-IL"/>
    </w:rPr>
  </w:style>
  <w:style w:type="paragraph" w:styleId="a9">
    <w:name w:val="List Paragraph"/>
    <w:aliases w:val="פיסקת bullets,LP1"/>
    <w:basedOn w:val="a"/>
    <w:link w:val="aa"/>
    <w:uiPriority w:val="34"/>
    <w:qFormat/>
    <w:rsid w:val="00D3452B"/>
    <w:pPr>
      <w:bidi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customStyle="1" w:styleId="aa">
    <w:name w:val="פיסקת רשימה תו"/>
    <w:aliases w:val="פיסקת bullets תו,LP1 תו"/>
    <w:link w:val="a9"/>
    <w:uiPriority w:val="34"/>
    <w:locked/>
    <w:rsid w:val="00D3452B"/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styleId="Hyperlink">
    <w:name w:val="Hyperlink"/>
    <w:basedOn w:val="a0"/>
    <w:uiPriority w:val="99"/>
    <w:unhideWhenUsed/>
    <w:rsid w:val="00096AA0"/>
    <w:rPr>
      <w:color w:val="0000FF" w:themeColor="hyperlink"/>
      <w:u w:val="single"/>
    </w:rPr>
  </w:style>
  <w:style w:type="paragraph" w:customStyle="1" w:styleId="p1">
    <w:name w:val="p1"/>
    <w:basedOn w:val="a"/>
    <w:rsid w:val="00096AA0"/>
    <w:pPr>
      <w:bidi w:val="0"/>
      <w:spacing w:after="0" w:line="240" w:lineRule="auto"/>
      <w:jc w:val="right"/>
    </w:pPr>
    <w:rPr>
      <w:rFonts w:ascii="Arial" w:hAnsi="Arial" w:cs="Arial"/>
      <w:sz w:val="14"/>
      <w:szCs w:val="14"/>
      <w:lang w:bidi="ar-SA"/>
    </w:rPr>
  </w:style>
  <w:style w:type="character" w:customStyle="1" w:styleId="s1">
    <w:name w:val="s1"/>
    <w:basedOn w:val="a0"/>
    <w:rsid w:val="00096AA0"/>
    <w:rPr>
      <w:rFonts w:ascii="Arial" w:hAnsi="Arial" w:cs="Arial" w:hint="default"/>
      <w:sz w:val="14"/>
      <w:szCs w:val="14"/>
    </w:rPr>
  </w:style>
  <w:style w:type="paragraph" w:styleId="ab">
    <w:name w:val="Balloon Text"/>
    <w:basedOn w:val="a"/>
    <w:link w:val="ac"/>
    <w:uiPriority w:val="99"/>
    <w:semiHidden/>
    <w:unhideWhenUsed/>
    <w:rsid w:val="00096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096A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F7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a0"/>
    <w:link w:val="a3"/>
    <w:uiPriority w:val="99"/>
    <w:rsid w:val="00535F7A"/>
  </w:style>
  <w:style w:type="paragraph" w:styleId="a5">
    <w:name w:val="header"/>
    <w:basedOn w:val="a"/>
    <w:link w:val="a6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535F7A"/>
  </w:style>
  <w:style w:type="paragraph" w:styleId="a7">
    <w:name w:val="Title"/>
    <w:basedOn w:val="a"/>
    <w:link w:val="1"/>
    <w:qFormat/>
    <w:rsid w:val="005878CC"/>
    <w:pPr>
      <w:spacing w:after="0" w:line="240" w:lineRule="auto"/>
      <w:jc w:val="center"/>
    </w:pPr>
    <w:rPr>
      <w:rFonts w:ascii="Times New Roman" w:eastAsia="Batang" w:hAnsi="Times New Roman" w:cs="David"/>
      <w:b/>
      <w:bCs/>
      <w:sz w:val="24"/>
      <w:lang w:eastAsia="he-IL"/>
    </w:rPr>
  </w:style>
  <w:style w:type="character" w:customStyle="1" w:styleId="a8">
    <w:name w:val="כותרת טקסט תו"/>
    <w:basedOn w:val="a0"/>
    <w:uiPriority w:val="10"/>
    <w:rsid w:val="005878C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כותרת טקסט תו1"/>
    <w:link w:val="a7"/>
    <w:rsid w:val="005878CC"/>
    <w:rPr>
      <w:rFonts w:ascii="Times New Roman" w:eastAsia="Batang" w:hAnsi="Times New Roman" w:cs="David"/>
      <w:b/>
      <w:bCs/>
      <w:sz w:val="24"/>
      <w:lang w:eastAsia="he-IL"/>
    </w:rPr>
  </w:style>
  <w:style w:type="paragraph" w:styleId="a9">
    <w:name w:val="List Paragraph"/>
    <w:aliases w:val="פיסקת bullets,LP1"/>
    <w:basedOn w:val="a"/>
    <w:link w:val="aa"/>
    <w:uiPriority w:val="34"/>
    <w:qFormat/>
    <w:rsid w:val="00D3452B"/>
    <w:pPr>
      <w:bidi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customStyle="1" w:styleId="aa">
    <w:name w:val="פיסקת רשימה תו"/>
    <w:aliases w:val="פיסקת bullets תו,LP1 תו"/>
    <w:link w:val="a9"/>
    <w:uiPriority w:val="34"/>
    <w:locked/>
    <w:rsid w:val="00D3452B"/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styleId="Hyperlink">
    <w:name w:val="Hyperlink"/>
    <w:basedOn w:val="a0"/>
    <w:uiPriority w:val="99"/>
    <w:unhideWhenUsed/>
    <w:rsid w:val="00096AA0"/>
    <w:rPr>
      <w:color w:val="0000FF" w:themeColor="hyperlink"/>
      <w:u w:val="single"/>
    </w:rPr>
  </w:style>
  <w:style w:type="paragraph" w:customStyle="1" w:styleId="p1">
    <w:name w:val="p1"/>
    <w:basedOn w:val="a"/>
    <w:rsid w:val="00096AA0"/>
    <w:pPr>
      <w:bidi w:val="0"/>
      <w:spacing w:after="0" w:line="240" w:lineRule="auto"/>
      <w:jc w:val="right"/>
    </w:pPr>
    <w:rPr>
      <w:rFonts w:ascii="Arial" w:hAnsi="Arial" w:cs="Arial"/>
      <w:sz w:val="14"/>
      <w:szCs w:val="14"/>
      <w:lang w:bidi="ar-SA"/>
    </w:rPr>
  </w:style>
  <w:style w:type="character" w:customStyle="1" w:styleId="s1">
    <w:name w:val="s1"/>
    <w:basedOn w:val="a0"/>
    <w:rsid w:val="00096AA0"/>
    <w:rPr>
      <w:rFonts w:ascii="Arial" w:hAnsi="Arial" w:cs="Arial" w:hint="default"/>
      <w:sz w:val="14"/>
      <w:szCs w:val="14"/>
    </w:rPr>
  </w:style>
  <w:style w:type="paragraph" w:styleId="ab">
    <w:name w:val="Balloon Text"/>
    <w:basedOn w:val="a"/>
    <w:link w:val="ac"/>
    <w:uiPriority w:val="99"/>
    <w:semiHidden/>
    <w:unhideWhenUsed/>
    <w:rsid w:val="00096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096A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Michrazim@molsa.gov.il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" TargetMode="External"/><Relationship Id="rId7" Type="http://schemas.openxmlformats.org/officeDocument/2006/relationships/image" Target="media/image3.png"/><Relationship Id="rId2" Type="http://schemas.openxmlformats.org/officeDocument/2006/relationships/hyperlink" Target="http://www.molsa.gov.il" TargetMode="External"/><Relationship Id="rId1" Type="http://schemas.openxmlformats.org/officeDocument/2006/relationships/hyperlink" Target="mailto:%20MICHRAZIM@molsa.gov.il" TargetMode="External"/><Relationship Id="rId6" Type="http://schemas.openxmlformats.org/officeDocument/2006/relationships/hyperlink" Target="http://www.gov.il" TargetMode="External"/><Relationship Id="rId5" Type="http://schemas.openxmlformats.org/officeDocument/2006/relationships/hyperlink" Target="http://www.molsa.gov.il" TargetMode="External"/><Relationship Id="rId4" Type="http://schemas.openxmlformats.org/officeDocument/2006/relationships/hyperlink" Target="mailto:%20MICHRAZIM@molsa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C1CA9-DF86-4B1D-8365-364DB627B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1580</Characters>
  <Application>Microsoft Office Word</Application>
  <DocSecurity>4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יהודית בן סעדון</dc:creator>
  <cp:lastModifiedBy>רונית אדלר כהן</cp:lastModifiedBy>
  <cp:revision>2</cp:revision>
  <cp:lastPrinted>2018-09-20T10:13:00Z</cp:lastPrinted>
  <dcterms:created xsi:type="dcterms:W3CDTF">2018-09-20T10:13:00Z</dcterms:created>
  <dcterms:modified xsi:type="dcterms:W3CDTF">2018-09-20T10:13:00Z</dcterms:modified>
</cp:coreProperties>
</file>